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53" w:rsidRDefault="00E72E0B" w:rsidP="00F95E20">
      <w:pPr>
        <w:rPr>
          <w:color w:val="002060"/>
        </w:rPr>
      </w:pPr>
      <w:r>
        <w:rPr>
          <w:noProof/>
          <w:lang w:eastAsia="pl-PL"/>
        </w:rPr>
        <w:drawing>
          <wp:inline distT="0" distB="0" distL="0" distR="0" wp14:anchorId="017D3151" wp14:editId="3AD9B19D">
            <wp:extent cx="1425575" cy="322580"/>
            <wp:effectExtent l="0" t="0" r="3175" b="1270"/>
            <wp:docPr id="54" name="Obraz 54" descr="Znak logo ZUS - inicjały nazwy ZUS wraz z rozwinięciem pełnej nazwy Zakład Ubezpieczeń Społecznych, oddzielone pionową kreska. Tekst w kolorze zielonym na białym tle." title="Logo Z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az 54" descr="Znak logo ZUS - inicjały trzech słów nazwy ZUS wraz z rozwinięciem pełnej nazwy Zakład Ubezpieczeń Społecznych, na białym tle zielony tekst" title="Logo ZUS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20" w:rsidRPr="005A71DC" w:rsidRDefault="00F95E20" w:rsidP="005A71DC">
      <w:pPr>
        <w:pStyle w:val="Nagwek1"/>
        <w:rPr>
          <w:b/>
          <w:color w:val="000000" w:themeColor="text1"/>
          <w:sz w:val="28"/>
          <w:szCs w:val="28"/>
        </w:rPr>
      </w:pPr>
      <w:r w:rsidRPr="005A71DC">
        <w:rPr>
          <w:b/>
          <w:color w:val="000000" w:themeColor="text1"/>
          <w:sz w:val="28"/>
          <w:szCs w:val="28"/>
        </w:rPr>
        <w:t xml:space="preserve">Szanowni Państwo, </w:t>
      </w:r>
    </w:p>
    <w:p w:rsidR="00B631BC" w:rsidRPr="00B631BC" w:rsidRDefault="00B631BC" w:rsidP="00B631BC">
      <w:pPr>
        <w:spacing w:before="240"/>
        <w:jc w:val="both"/>
        <w:rPr>
          <w:b/>
          <w:bCs/>
          <w:color w:val="000000"/>
          <w:sz w:val="24"/>
          <w:szCs w:val="24"/>
        </w:rPr>
      </w:pPr>
      <w:r w:rsidRPr="00B631BC">
        <w:rPr>
          <w:b/>
          <w:bCs/>
          <w:color w:val="000000"/>
          <w:sz w:val="24"/>
          <w:szCs w:val="24"/>
        </w:rPr>
        <w:t xml:space="preserve">przedsiębiorcy z terenów objętych powodzią, </w:t>
      </w:r>
      <w:r w:rsidRPr="00B631BC">
        <w:rPr>
          <w:color w:val="000000"/>
          <w:sz w:val="24"/>
          <w:szCs w:val="24"/>
        </w:rPr>
        <w:t>mogą:</w:t>
      </w:r>
    </w:p>
    <w:p w:rsidR="00B631BC" w:rsidRPr="00B631BC" w:rsidRDefault="00B631BC" w:rsidP="00FC17D3">
      <w:pPr>
        <w:pStyle w:val="Akapitzlist"/>
        <w:numPr>
          <w:ilvl w:val="0"/>
          <w:numId w:val="12"/>
        </w:numPr>
        <w:spacing w:before="120"/>
        <w:ind w:left="426"/>
        <w:jc w:val="both"/>
        <w:rPr>
          <w:color w:val="000000"/>
          <w:sz w:val="24"/>
          <w:szCs w:val="24"/>
        </w:rPr>
      </w:pPr>
      <w:r w:rsidRPr="00B631BC">
        <w:rPr>
          <w:b/>
          <w:bCs/>
          <w:color w:val="000000"/>
          <w:sz w:val="24"/>
          <w:szCs w:val="24"/>
        </w:rPr>
        <w:t>opłacić składki za okres od 1 sierpnia do 31 grudnia 2024 r. w terminie do 15 września 2025 r.</w:t>
      </w:r>
      <w:r w:rsidRPr="00B631BC">
        <w:rPr>
          <w:color w:val="000000"/>
          <w:sz w:val="24"/>
          <w:szCs w:val="24"/>
        </w:rPr>
        <w:t xml:space="preserve"> </w:t>
      </w:r>
    </w:p>
    <w:p w:rsidR="00B631BC" w:rsidRPr="00B631BC" w:rsidRDefault="00B631BC" w:rsidP="00B631BC">
      <w:pPr>
        <w:ind w:left="567" w:hanging="207"/>
        <w:jc w:val="both"/>
        <w:rPr>
          <w:color w:val="000000"/>
          <w:sz w:val="24"/>
          <w:szCs w:val="24"/>
        </w:rPr>
      </w:pPr>
      <w:r w:rsidRPr="00B631BC">
        <w:rPr>
          <w:color w:val="000000"/>
          <w:sz w:val="24"/>
          <w:szCs w:val="24"/>
        </w:rPr>
        <w:t>Muszą w tym celu złożyć specjalne oświadczenie do ZUS, że zostali poszkodowani w wyniku powodzi. Do opłaconych w ten sposób składek nie będą naliczane odsetki za zwłokę.</w:t>
      </w:r>
    </w:p>
    <w:p w:rsidR="00B631BC" w:rsidRPr="00FC17D3" w:rsidRDefault="00B631BC" w:rsidP="00FC17D3">
      <w:pPr>
        <w:pStyle w:val="Akapitzlist"/>
        <w:numPr>
          <w:ilvl w:val="0"/>
          <w:numId w:val="12"/>
        </w:numPr>
        <w:ind w:left="426"/>
        <w:jc w:val="both"/>
        <w:rPr>
          <w:color w:val="000000"/>
          <w:sz w:val="24"/>
          <w:szCs w:val="24"/>
        </w:rPr>
      </w:pPr>
      <w:r w:rsidRPr="00FC17D3">
        <w:rPr>
          <w:color w:val="000000"/>
          <w:sz w:val="24"/>
          <w:szCs w:val="24"/>
        </w:rPr>
        <w:t>wystąpić do ZUS z wnioskiem o:</w:t>
      </w:r>
    </w:p>
    <w:p w:rsidR="00B631BC" w:rsidRPr="00B631BC" w:rsidRDefault="00B631BC" w:rsidP="00B631BC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4"/>
          <w:szCs w:val="24"/>
        </w:rPr>
      </w:pPr>
      <w:r w:rsidRPr="00B631BC">
        <w:rPr>
          <w:b/>
          <w:bCs/>
          <w:color w:val="000000"/>
          <w:sz w:val="24"/>
          <w:szCs w:val="24"/>
        </w:rPr>
        <w:t xml:space="preserve">odroczenie terminu płatności składek lub rozłożenie na raty. </w:t>
      </w:r>
    </w:p>
    <w:p w:rsidR="00B631BC" w:rsidRPr="00B631BC" w:rsidRDefault="00B631BC" w:rsidP="00B631BC">
      <w:pPr>
        <w:pStyle w:val="Akapitzlist"/>
        <w:numPr>
          <w:ilvl w:val="0"/>
          <w:numId w:val="9"/>
        </w:numPr>
        <w:spacing w:before="60"/>
        <w:jc w:val="both"/>
        <w:rPr>
          <w:b/>
          <w:bCs/>
          <w:color w:val="000000"/>
          <w:sz w:val="24"/>
          <w:szCs w:val="24"/>
        </w:rPr>
      </w:pPr>
      <w:r w:rsidRPr="00B631BC">
        <w:rPr>
          <w:b/>
          <w:bCs/>
          <w:color w:val="000000"/>
          <w:sz w:val="24"/>
          <w:szCs w:val="24"/>
        </w:rPr>
        <w:t xml:space="preserve">zawieszenie realizacji umowy o odroczenie terminu płatności składek lub zawieszenie realizacji umowy o rozłożenie należności na raty. </w:t>
      </w:r>
    </w:p>
    <w:p w:rsidR="00B631BC" w:rsidRPr="00B631BC" w:rsidRDefault="00B631BC" w:rsidP="00B631BC">
      <w:pPr>
        <w:pStyle w:val="Akapitzlist"/>
        <w:jc w:val="both"/>
        <w:rPr>
          <w:color w:val="000000"/>
          <w:sz w:val="24"/>
          <w:szCs w:val="24"/>
        </w:rPr>
      </w:pPr>
      <w:r w:rsidRPr="00B631BC">
        <w:rPr>
          <w:color w:val="000000"/>
          <w:sz w:val="24"/>
          <w:szCs w:val="24"/>
        </w:rPr>
        <w:t>W przypadku zawieszenia realizacji umowy ZUS wyznaczy nowy termin odroczenia lub nowy termin płatności rat.</w:t>
      </w:r>
      <w:bookmarkStart w:id="0" w:name="_GoBack"/>
      <w:bookmarkEnd w:id="0"/>
    </w:p>
    <w:p w:rsidR="00B631BC" w:rsidRPr="00B631BC" w:rsidRDefault="00B631BC" w:rsidP="00B631BC">
      <w:pPr>
        <w:spacing w:before="120"/>
        <w:jc w:val="both"/>
        <w:rPr>
          <w:strike/>
          <w:color w:val="FF0000"/>
          <w:sz w:val="24"/>
          <w:szCs w:val="24"/>
        </w:rPr>
      </w:pPr>
      <w:r w:rsidRPr="00B631BC">
        <w:rPr>
          <w:color w:val="000000"/>
          <w:sz w:val="24"/>
          <w:szCs w:val="24"/>
        </w:rPr>
        <w:t xml:space="preserve">ZUS uprościł procedury rozpatrywania wniosków o udzielenie ulgi. Będą się one opierały głównie na </w:t>
      </w:r>
      <w:r w:rsidRPr="00B631BC">
        <w:rPr>
          <w:b/>
          <w:bCs/>
          <w:color w:val="000000"/>
          <w:sz w:val="24"/>
          <w:szCs w:val="24"/>
        </w:rPr>
        <w:t>oświadczeniu płatnika</w:t>
      </w:r>
      <w:r w:rsidR="00140718">
        <w:rPr>
          <w:b/>
          <w:bCs/>
          <w:color w:val="000000"/>
          <w:sz w:val="24"/>
          <w:szCs w:val="24"/>
        </w:rPr>
        <w:t>:</w:t>
      </w:r>
      <w:r w:rsidRPr="00B631BC">
        <w:rPr>
          <w:b/>
          <w:bCs/>
          <w:color w:val="000000"/>
          <w:sz w:val="24"/>
          <w:szCs w:val="24"/>
        </w:rPr>
        <w:t xml:space="preserve"> </w:t>
      </w:r>
      <w:hyperlink r:id="rId10" w:tooltip="Kliknij, aby przejść do oświadczenia ZUS" w:history="1">
        <w:r w:rsidRPr="00B631BC">
          <w:rPr>
            <w:rStyle w:val="Hipercze"/>
            <w:b/>
            <w:bCs/>
            <w:sz w:val="24"/>
            <w:szCs w:val="24"/>
          </w:rPr>
          <w:t>Oświadczenie dla poszkodowanych w powodzi</w:t>
        </w:r>
      </w:hyperlink>
    </w:p>
    <w:p w:rsidR="00B631BC" w:rsidRPr="00B631BC" w:rsidRDefault="00B631BC" w:rsidP="00B631BC">
      <w:pPr>
        <w:jc w:val="both"/>
        <w:rPr>
          <w:color w:val="000000"/>
          <w:sz w:val="24"/>
          <w:szCs w:val="24"/>
        </w:rPr>
      </w:pPr>
      <w:r w:rsidRPr="00B631BC">
        <w:rPr>
          <w:color w:val="000000"/>
          <w:sz w:val="24"/>
          <w:szCs w:val="24"/>
        </w:rPr>
        <w:t>Przedsiębiorcy nie będą musieli zatem składać m.in. dokumentów obrazujących ich sytuację ekonomiczno-finansową z ostatnich trzech lat.</w:t>
      </w:r>
    </w:p>
    <w:p w:rsidR="00B631BC" w:rsidRPr="00B631BC" w:rsidRDefault="00B631BC" w:rsidP="00B631BC">
      <w:pPr>
        <w:spacing w:before="120"/>
        <w:jc w:val="both"/>
        <w:rPr>
          <w:b/>
          <w:bCs/>
          <w:color w:val="000000"/>
          <w:sz w:val="24"/>
          <w:szCs w:val="24"/>
        </w:rPr>
      </w:pPr>
      <w:r w:rsidRPr="00B631BC">
        <w:rPr>
          <w:b/>
          <w:bCs/>
          <w:color w:val="000000"/>
          <w:sz w:val="24"/>
          <w:szCs w:val="24"/>
        </w:rPr>
        <w:t>Przedsiębiorcy opłacający składki na własne ubezpieczenia mogą też wystąpić do ZUS</w:t>
      </w:r>
      <w:r w:rsidR="00140718">
        <w:rPr>
          <w:b/>
          <w:bCs/>
          <w:color w:val="000000"/>
          <w:sz w:val="24"/>
          <w:szCs w:val="24"/>
        </w:rPr>
        <w:br/>
      </w:r>
      <w:r w:rsidRPr="00B631BC">
        <w:rPr>
          <w:b/>
          <w:bCs/>
          <w:color w:val="000000"/>
          <w:sz w:val="24"/>
          <w:szCs w:val="24"/>
        </w:rPr>
        <w:t>z wnioskiem o ich umorzenie.</w:t>
      </w:r>
    </w:p>
    <w:p w:rsidR="00B631BC" w:rsidRPr="00B631BC" w:rsidRDefault="00B631BC" w:rsidP="00B631BC">
      <w:pPr>
        <w:jc w:val="both"/>
        <w:rPr>
          <w:color w:val="000000"/>
          <w:sz w:val="24"/>
          <w:szCs w:val="24"/>
        </w:rPr>
      </w:pPr>
      <w:r w:rsidRPr="00B631BC">
        <w:rPr>
          <w:color w:val="000000"/>
          <w:sz w:val="24"/>
          <w:szCs w:val="24"/>
        </w:rPr>
        <w:t>Zakład może umorzyć należności z tytułu składek, jeżeli zobowiązany wykaże, że ze względu na stan majątkowy i sytuację rodzinną nie jest w stanie opłacić tych należności, ponieważ niosłoby to za sobą zbyt ciężkie skutki dla niego i jego rodziny.</w:t>
      </w:r>
    </w:p>
    <w:p w:rsidR="00B631BC" w:rsidRPr="00B631BC" w:rsidRDefault="00B631BC" w:rsidP="00B631BC">
      <w:pPr>
        <w:jc w:val="both"/>
        <w:rPr>
          <w:color w:val="000000"/>
          <w:sz w:val="24"/>
          <w:szCs w:val="24"/>
        </w:rPr>
      </w:pPr>
      <w:r w:rsidRPr="00B631BC">
        <w:rPr>
          <w:color w:val="000000"/>
          <w:sz w:val="24"/>
          <w:szCs w:val="24"/>
        </w:rPr>
        <w:t>Chodzi w szczególności o przypadek, gdy przedsiębiorca poniesie straty materialne w wyniku klęski żywiołowej lub innego nadzwyczajnego zdarzenia, które powodują, że po opłaceniu należności z tytułu składek zobowiązany nie mógłby dalej prowadzić działalności.</w:t>
      </w:r>
    </w:p>
    <w:p w:rsidR="00B631BC" w:rsidRPr="00B631BC" w:rsidRDefault="00B631BC" w:rsidP="00B631BC">
      <w:pPr>
        <w:spacing w:before="120"/>
        <w:jc w:val="both"/>
        <w:rPr>
          <w:strike/>
          <w:color w:val="FF0000"/>
          <w:sz w:val="24"/>
          <w:szCs w:val="24"/>
        </w:rPr>
      </w:pPr>
      <w:r w:rsidRPr="00B631BC">
        <w:rPr>
          <w:color w:val="000000"/>
          <w:sz w:val="24"/>
          <w:szCs w:val="24"/>
        </w:rPr>
        <w:t>Okres, za który zostały umorzone składki na ubezpieczenia społeczne, nie będzie uwzględniany przy ustalaniu prawa do emerytur i rent z ubezpieczeń społecznych ani innych świadczeń, do których prawo zależy od posiadania wymaganego okresu składkowego i nieskładkowego w rozumieniu przepisów ustawy o emeryturach i rentach z Funduszu Ubezpieczeń Społecznych.</w:t>
      </w:r>
    </w:p>
    <w:p w:rsidR="00B631BC" w:rsidRPr="00B631BC" w:rsidRDefault="00B631BC" w:rsidP="00B631BC">
      <w:pPr>
        <w:spacing w:before="120"/>
        <w:jc w:val="both"/>
        <w:rPr>
          <w:b/>
          <w:bCs/>
          <w:color w:val="385723"/>
          <w:sz w:val="24"/>
          <w:szCs w:val="24"/>
        </w:rPr>
      </w:pPr>
      <w:r w:rsidRPr="00B631BC">
        <w:rPr>
          <w:b/>
          <w:bCs/>
          <w:color w:val="385723"/>
          <w:sz w:val="24"/>
          <w:szCs w:val="24"/>
        </w:rPr>
        <w:t>Ważne</w:t>
      </w:r>
    </w:p>
    <w:p w:rsidR="00B631BC" w:rsidRPr="00B631BC" w:rsidRDefault="00B631BC" w:rsidP="00B631BC">
      <w:pPr>
        <w:pStyle w:val="Akapitzlist"/>
        <w:numPr>
          <w:ilvl w:val="0"/>
          <w:numId w:val="10"/>
        </w:numPr>
        <w:ind w:left="426"/>
        <w:jc w:val="both"/>
        <w:rPr>
          <w:b/>
          <w:bCs/>
          <w:color w:val="000000"/>
          <w:sz w:val="24"/>
          <w:szCs w:val="24"/>
        </w:rPr>
      </w:pPr>
      <w:r w:rsidRPr="00B631BC">
        <w:rPr>
          <w:b/>
          <w:bCs/>
          <w:color w:val="000000"/>
          <w:sz w:val="24"/>
          <w:szCs w:val="24"/>
        </w:rPr>
        <w:t>Płatnicy składek z terenów objętych powodzią nie zostali zwolnieni z obowiązku przekazania do ZUS kompletów rozliczeniowych za bieżące okresy.</w:t>
      </w:r>
    </w:p>
    <w:p w:rsidR="00B631BC" w:rsidRPr="00B631BC" w:rsidRDefault="00B631BC" w:rsidP="00B631BC">
      <w:pPr>
        <w:pStyle w:val="Akapitzlist"/>
        <w:numPr>
          <w:ilvl w:val="0"/>
          <w:numId w:val="10"/>
        </w:numPr>
        <w:ind w:left="426"/>
        <w:jc w:val="both"/>
        <w:rPr>
          <w:b/>
          <w:bCs/>
          <w:sz w:val="24"/>
          <w:szCs w:val="24"/>
        </w:rPr>
      </w:pPr>
      <w:r w:rsidRPr="00B631BC">
        <w:rPr>
          <w:b/>
          <w:bCs/>
          <w:sz w:val="24"/>
          <w:szCs w:val="24"/>
        </w:rPr>
        <w:t xml:space="preserve">Płatnicy, którzy będą mieli problem z ich złożeniem, mogą je przekazać do ZUS później. Nie będą wyciągane konsekwencje z tego tytułu. </w:t>
      </w:r>
    </w:p>
    <w:p w:rsidR="00B631BC" w:rsidRPr="00B631BC" w:rsidRDefault="00B631BC" w:rsidP="00FC17D3">
      <w:pPr>
        <w:spacing w:before="120"/>
        <w:jc w:val="both"/>
        <w:rPr>
          <w:b/>
          <w:bCs/>
          <w:color w:val="385723"/>
          <w:sz w:val="24"/>
          <w:szCs w:val="24"/>
        </w:rPr>
      </w:pPr>
      <w:r w:rsidRPr="00B631BC">
        <w:rPr>
          <w:b/>
          <w:bCs/>
          <w:color w:val="385723"/>
          <w:sz w:val="24"/>
          <w:szCs w:val="24"/>
        </w:rPr>
        <w:t>Wsparcie pracowników ZUS</w:t>
      </w:r>
    </w:p>
    <w:p w:rsidR="00B631BC" w:rsidRPr="00B631BC" w:rsidRDefault="00B631BC" w:rsidP="00B631BC">
      <w:pPr>
        <w:pStyle w:val="Akapitzlist"/>
        <w:numPr>
          <w:ilvl w:val="0"/>
          <w:numId w:val="11"/>
        </w:numPr>
        <w:ind w:left="426"/>
        <w:rPr>
          <w:sz w:val="24"/>
          <w:szCs w:val="24"/>
        </w:rPr>
      </w:pPr>
      <w:r w:rsidRPr="00B631BC">
        <w:rPr>
          <w:color w:val="000000"/>
          <w:sz w:val="24"/>
          <w:szCs w:val="24"/>
        </w:rPr>
        <w:t xml:space="preserve">Pomocą w skompletowaniu oraz wypełnieniu niezbędnych dokumentów służą powołani w oddziałach ZUS doradcy do spraw ulg i umorzeń - </w:t>
      </w:r>
      <w:hyperlink r:id="rId11" w:tooltip="Kliknij, aby przejść do strony ZUS" w:history="1">
        <w:r w:rsidRPr="00B631BC">
          <w:rPr>
            <w:rStyle w:val="Hipercze"/>
            <w:b/>
            <w:bCs/>
            <w:sz w:val="24"/>
            <w:szCs w:val="24"/>
          </w:rPr>
          <w:t>Kontakt telefoniczny do Doradców ds. ulg i umorzeń</w:t>
        </w:r>
      </w:hyperlink>
      <w:r w:rsidRPr="00B631BC">
        <w:rPr>
          <w:color w:val="1F4E79"/>
          <w:sz w:val="24"/>
          <w:szCs w:val="24"/>
        </w:rPr>
        <w:t xml:space="preserve"> </w:t>
      </w:r>
    </w:p>
    <w:p w:rsidR="00B631BC" w:rsidRPr="00B631BC" w:rsidRDefault="00B631BC" w:rsidP="00B631BC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color w:val="000000"/>
          <w:sz w:val="24"/>
          <w:szCs w:val="24"/>
        </w:rPr>
      </w:pPr>
      <w:r w:rsidRPr="00B631BC">
        <w:rPr>
          <w:color w:val="000000"/>
          <w:sz w:val="24"/>
          <w:szCs w:val="24"/>
        </w:rPr>
        <w:t xml:space="preserve">Dodatkowo od </w:t>
      </w:r>
      <w:r w:rsidRPr="00B631BC">
        <w:rPr>
          <w:b/>
          <w:bCs/>
          <w:color w:val="000000"/>
          <w:sz w:val="24"/>
          <w:szCs w:val="24"/>
        </w:rPr>
        <w:t>18 września do 4 października 2024 r. w godz. 8:00–15:00</w:t>
      </w:r>
      <w:r w:rsidRPr="00B631BC">
        <w:rPr>
          <w:color w:val="000000"/>
          <w:sz w:val="24"/>
          <w:szCs w:val="24"/>
        </w:rPr>
        <w:t xml:space="preserve"> </w:t>
      </w:r>
      <w:r w:rsidRPr="00B631BC">
        <w:rPr>
          <w:b/>
          <w:bCs/>
          <w:color w:val="000000"/>
          <w:sz w:val="24"/>
          <w:szCs w:val="24"/>
        </w:rPr>
        <w:t xml:space="preserve">pod specjalnymi numerami telefonu </w:t>
      </w:r>
      <w:r w:rsidRPr="00B631BC">
        <w:rPr>
          <w:color w:val="000000"/>
          <w:sz w:val="24"/>
          <w:szCs w:val="24"/>
        </w:rPr>
        <w:t>przedsiębiorcy mogą uzyskać informację w sprawie ulg w opłacaniu składek:</w:t>
      </w:r>
    </w:p>
    <w:p w:rsidR="00B631BC" w:rsidRPr="00B631BC" w:rsidRDefault="00B631BC" w:rsidP="00B631BC">
      <w:pPr>
        <w:pStyle w:val="Akapitzlist"/>
        <w:ind w:left="1134" w:hanging="357"/>
        <w:jc w:val="both"/>
        <w:rPr>
          <w:color w:val="000000"/>
          <w:sz w:val="24"/>
          <w:szCs w:val="24"/>
        </w:rPr>
      </w:pPr>
      <w:r w:rsidRPr="00B631BC">
        <w:rPr>
          <w:rFonts w:ascii="Wingdings" w:hAnsi="Wingdings"/>
          <w:color w:val="000000"/>
          <w:sz w:val="24"/>
          <w:szCs w:val="24"/>
        </w:rPr>
        <w:t></w:t>
      </w:r>
      <w:r w:rsidRPr="00B631BC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B631BC">
        <w:rPr>
          <w:color w:val="000000"/>
          <w:sz w:val="24"/>
          <w:szCs w:val="24"/>
        </w:rPr>
        <w:t>tel.</w:t>
      </w:r>
      <w:r w:rsidRPr="00B631BC">
        <w:rPr>
          <w:b/>
          <w:bCs/>
          <w:color w:val="000000"/>
          <w:sz w:val="24"/>
          <w:szCs w:val="24"/>
        </w:rPr>
        <w:t xml:space="preserve"> 33 825 31 34 </w:t>
      </w:r>
      <w:r w:rsidRPr="00B631BC">
        <w:rPr>
          <w:color w:val="000000"/>
          <w:sz w:val="24"/>
          <w:szCs w:val="24"/>
        </w:rPr>
        <w:t>oraz</w:t>
      </w:r>
    </w:p>
    <w:p w:rsidR="00B631BC" w:rsidRPr="00B631BC" w:rsidRDefault="00B631BC" w:rsidP="00B631BC">
      <w:pPr>
        <w:pStyle w:val="Akapitzlist"/>
        <w:ind w:left="1134" w:hanging="357"/>
        <w:jc w:val="both"/>
        <w:rPr>
          <w:color w:val="000000"/>
          <w:sz w:val="24"/>
          <w:szCs w:val="24"/>
        </w:rPr>
      </w:pPr>
      <w:r w:rsidRPr="00B631BC">
        <w:rPr>
          <w:rFonts w:ascii="Wingdings" w:hAnsi="Wingdings"/>
          <w:color w:val="000000"/>
          <w:sz w:val="24"/>
          <w:szCs w:val="24"/>
        </w:rPr>
        <w:t></w:t>
      </w:r>
      <w:r w:rsidRPr="00B631BC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B631BC">
        <w:rPr>
          <w:color w:val="000000"/>
          <w:sz w:val="24"/>
          <w:szCs w:val="24"/>
        </w:rPr>
        <w:t>tel.</w:t>
      </w:r>
      <w:r w:rsidRPr="00B631BC">
        <w:rPr>
          <w:b/>
          <w:bCs/>
          <w:color w:val="000000"/>
          <w:sz w:val="24"/>
          <w:szCs w:val="24"/>
        </w:rPr>
        <w:t xml:space="preserve"> 76 876 45 76.</w:t>
      </w:r>
    </w:p>
    <w:p w:rsidR="00DB0A1E" w:rsidRPr="00B631BC" w:rsidRDefault="00DB0A1E" w:rsidP="00DB0A1E">
      <w:pPr>
        <w:rPr>
          <w:color w:val="000000" w:themeColor="text1"/>
          <w:sz w:val="24"/>
          <w:szCs w:val="24"/>
        </w:rPr>
      </w:pPr>
      <w:r w:rsidRPr="00B631BC">
        <w:rPr>
          <w:color w:val="000000" w:themeColor="text1"/>
          <w:sz w:val="24"/>
          <w:szCs w:val="24"/>
        </w:rPr>
        <w:t>Więcej informacji na</w:t>
      </w:r>
      <w:r w:rsidR="00B67B38" w:rsidRPr="00B631BC">
        <w:rPr>
          <w:color w:val="000000" w:themeColor="text1"/>
          <w:sz w:val="24"/>
          <w:szCs w:val="24"/>
        </w:rPr>
        <w:t xml:space="preserve"> stronie internetowej</w:t>
      </w:r>
      <w:r w:rsidRPr="00B631BC">
        <w:rPr>
          <w:color w:val="000000" w:themeColor="text1"/>
          <w:sz w:val="24"/>
          <w:szCs w:val="24"/>
        </w:rPr>
        <w:t xml:space="preserve"> </w:t>
      </w:r>
      <w:hyperlink r:id="rId12" w:history="1">
        <w:r w:rsidR="00B67B38" w:rsidRPr="00B631BC">
          <w:rPr>
            <w:rStyle w:val="Hipercze"/>
            <w:sz w:val="24"/>
            <w:szCs w:val="24"/>
          </w:rPr>
          <w:t>ZUS</w:t>
        </w:r>
      </w:hyperlink>
      <w:r w:rsidR="00B67B38" w:rsidRPr="00B631BC">
        <w:rPr>
          <w:color w:val="000000" w:themeColor="text1"/>
          <w:sz w:val="24"/>
          <w:szCs w:val="24"/>
        </w:rPr>
        <w:t>.</w:t>
      </w:r>
    </w:p>
    <w:p w:rsidR="00B631BC" w:rsidRPr="00A04EA7" w:rsidRDefault="00B631BC" w:rsidP="00FC17D3">
      <w:pPr>
        <w:spacing w:before="120"/>
        <w:ind w:left="5245"/>
        <w:jc w:val="center"/>
        <w:rPr>
          <w:b/>
          <w:color w:val="000000" w:themeColor="text1"/>
          <w:sz w:val="24"/>
          <w:szCs w:val="24"/>
        </w:rPr>
      </w:pPr>
      <w:r w:rsidRPr="00A04EA7">
        <w:rPr>
          <w:b/>
          <w:color w:val="000000" w:themeColor="text1"/>
          <w:sz w:val="24"/>
          <w:szCs w:val="24"/>
        </w:rPr>
        <w:t>Dyrektor</w:t>
      </w:r>
    </w:p>
    <w:p w:rsidR="00504A53" w:rsidRPr="00A04EA7" w:rsidRDefault="00B631BC" w:rsidP="00B631BC">
      <w:pPr>
        <w:ind w:left="5245"/>
        <w:jc w:val="center"/>
        <w:rPr>
          <w:b/>
          <w:color w:val="000000" w:themeColor="text1"/>
          <w:sz w:val="24"/>
          <w:szCs w:val="24"/>
        </w:rPr>
      </w:pPr>
      <w:r w:rsidRPr="00A04EA7">
        <w:rPr>
          <w:b/>
          <w:color w:val="000000" w:themeColor="text1"/>
          <w:sz w:val="24"/>
          <w:szCs w:val="24"/>
        </w:rPr>
        <w:t>Oddziału ZUS w Bielsku-Białej</w:t>
      </w:r>
    </w:p>
    <w:sectPr w:rsidR="00504A53" w:rsidRPr="00A04EA7" w:rsidSect="00504A5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21" w:rsidRDefault="002D0621" w:rsidP="002A5798">
      <w:r>
        <w:separator/>
      </w:r>
    </w:p>
  </w:endnote>
  <w:endnote w:type="continuationSeparator" w:id="0">
    <w:p w:rsidR="002D0621" w:rsidRDefault="002D0621" w:rsidP="002A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21" w:rsidRDefault="002D0621" w:rsidP="002A5798">
      <w:r>
        <w:separator/>
      </w:r>
    </w:p>
  </w:footnote>
  <w:footnote w:type="continuationSeparator" w:id="0">
    <w:p w:rsidR="002D0621" w:rsidRDefault="002D0621" w:rsidP="002A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994"/>
    <w:multiLevelType w:val="hybridMultilevel"/>
    <w:tmpl w:val="DC1A72BE"/>
    <w:lvl w:ilvl="0" w:tplc="C54EE8FE">
      <w:numFmt w:val="bullet"/>
      <w:lvlText w:val=""/>
      <w:lvlJc w:val="left"/>
      <w:pPr>
        <w:ind w:left="882" w:hanging="525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15A6F14"/>
    <w:multiLevelType w:val="hybridMultilevel"/>
    <w:tmpl w:val="2BF6DC6E"/>
    <w:lvl w:ilvl="0" w:tplc="310879A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7063F7"/>
    <w:multiLevelType w:val="multilevel"/>
    <w:tmpl w:val="8072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A2103"/>
    <w:multiLevelType w:val="hybridMultilevel"/>
    <w:tmpl w:val="57AE267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F4DF1"/>
    <w:multiLevelType w:val="multilevel"/>
    <w:tmpl w:val="DC88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BE0227"/>
    <w:multiLevelType w:val="hybridMultilevel"/>
    <w:tmpl w:val="8BBAE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C2631"/>
    <w:multiLevelType w:val="hybridMultilevel"/>
    <w:tmpl w:val="D2E65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13B25"/>
    <w:multiLevelType w:val="hybridMultilevel"/>
    <w:tmpl w:val="75D26D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94D5E60"/>
    <w:multiLevelType w:val="hybridMultilevel"/>
    <w:tmpl w:val="81CCE0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56A4D"/>
    <w:multiLevelType w:val="hybridMultilevel"/>
    <w:tmpl w:val="C922D6AA"/>
    <w:lvl w:ilvl="0" w:tplc="C54EE8FE">
      <w:numFmt w:val="bullet"/>
      <w:lvlText w:val=""/>
      <w:lvlJc w:val="left"/>
      <w:pPr>
        <w:ind w:left="1239" w:hanging="525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1544750"/>
    <w:multiLevelType w:val="hybridMultilevel"/>
    <w:tmpl w:val="14B83C1E"/>
    <w:lvl w:ilvl="0" w:tplc="310879A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722B1D74"/>
    <w:multiLevelType w:val="hybridMultilevel"/>
    <w:tmpl w:val="586CBB02"/>
    <w:lvl w:ilvl="0" w:tplc="310879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20"/>
    <w:rsid w:val="00140718"/>
    <w:rsid w:val="00196A7D"/>
    <w:rsid w:val="001C1FFF"/>
    <w:rsid w:val="00237A63"/>
    <w:rsid w:val="002A5798"/>
    <w:rsid w:val="002A6AE4"/>
    <w:rsid w:val="002D0621"/>
    <w:rsid w:val="002E4E37"/>
    <w:rsid w:val="0035667C"/>
    <w:rsid w:val="00395891"/>
    <w:rsid w:val="0040179B"/>
    <w:rsid w:val="004E2EB7"/>
    <w:rsid w:val="00504A53"/>
    <w:rsid w:val="005A71DC"/>
    <w:rsid w:val="00702CC9"/>
    <w:rsid w:val="00706460"/>
    <w:rsid w:val="0072754D"/>
    <w:rsid w:val="00763923"/>
    <w:rsid w:val="00795B7E"/>
    <w:rsid w:val="009250C5"/>
    <w:rsid w:val="00A04EA7"/>
    <w:rsid w:val="00AB1FA3"/>
    <w:rsid w:val="00B631BC"/>
    <w:rsid w:val="00B67B38"/>
    <w:rsid w:val="00BD002F"/>
    <w:rsid w:val="00C710B1"/>
    <w:rsid w:val="00D93897"/>
    <w:rsid w:val="00DB0A1E"/>
    <w:rsid w:val="00E72E0B"/>
    <w:rsid w:val="00ED6D37"/>
    <w:rsid w:val="00EE089E"/>
    <w:rsid w:val="00F148E0"/>
    <w:rsid w:val="00F20C2D"/>
    <w:rsid w:val="00F95E20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0A063CB-378F-4741-BB21-0CE5AF53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E20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E2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A5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79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A5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798"/>
    <w:rPr>
      <w:rFonts w:ascii="Calibri" w:hAnsi="Calibri" w:cs="Calibri"/>
    </w:rPr>
  </w:style>
  <w:style w:type="paragraph" w:styleId="Bezodstpw">
    <w:name w:val="No Spacing"/>
    <w:uiPriority w:val="1"/>
    <w:qFormat/>
    <w:rsid w:val="002A5798"/>
    <w:pPr>
      <w:spacing w:after="0" w:line="240" w:lineRule="auto"/>
    </w:pPr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A57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B0A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8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u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us.pl/firmy/ulgi/umorzenia/doradca-w-sprawie-ulg-i-umorz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us.pl/documents/10182/24154/O%C5%9Bwiadczenie+-+pow%C3%B3d%C5%BA+2024+r..pdf/72aacbca-90c7-33cb-262c-5daf449d8f83?t=1726643646947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7959A.2665FF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601F-FC46-484C-B738-D646B5ED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Willmann,  Monika</dc:creator>
  <cp:keywords/>
  <dc:description/>
  <cp:lastModifiedBy>Willmann,  Monika</cp:lastModifiedBy>
  <cp:revision>9</cp:revision>
  <dcterms:created xsi:type="dcterms:W3CDTF">2024-06-17T05:02:00Z</dcterms:created>
  <dcterms:modified xsi:type="dcterms:W3CDTF">2024-09-30T11:06:00Z</dcterms:modified>
</cp:coreProperties>
</file>